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D38AB">
      <w:pPr>
        <w:adjustRightInd w:val="0"/>
        <w:snapToGrid w:val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</w:t>
      </w:r>
    </w:p>
    <w:p w14:paraId="22014C43">
      <w:pPr>
        <w:adjustRightInd w:val="0"/>
        <w:snapToGrid w:val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p w14:paraId="4994D145">
      <w:pPr>
        <w:adjustRightInd w:val="0"/>
        <w:snapToGrid w:val="0"/>
        <w:spacing w:line="4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按比例就业情况联网认证核定</w:t>
      </w:r>
    </w:p>
    <w:p w14:paraId="7938C2CA">
      <w:pPr>
        <w:adjustRightInd w:val="0"/>
        <w:snapToGrid w:val="0"/>
        <w:spacing w:line="48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办理材料清单</w:t>
      </w:r>
    </w:p>
    <w:bookmarkEnd w:id="0"/>
    <w:tbl>
      <w:tblPr>
        <w:tblStyle w:val="2"/>
        <w:tblpPr w:leftFromText="180" w:rightFromText="180" w:vertAnchor="text" w:horzAnchor="page" w:tblpX="1785" w:tblpY="4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367"/>
      </w:tblGrid>
      <w:tr w14:paraId="3464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 w14:paraId="4AAD6D93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67" w:type="dxa"/>
            <w:noWrap w:val="0"/>
            <w:vAlign w:val="center"/>
          </w:tcPr>
          <w:p w14:paraId="1DFE3166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年度1月至12月残疾职工的工资凭证（有公务员编或全额拨款事业编制的残疾职工，其工资凭证可以是加盖单位公章的残疾职工工资发放表，其余残疾人职工，需提供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年全年的工资发放的银行流水凭证）</w:t>
            </w:r>
          </w:p>
        </w:tc>
      </w:tr>
      <w:tr w14:paraId="74DC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 w14:paraId="08DEED6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67" w:type="dxa"/>
            <w:noWrap w:val="0"/>
            <w:vAlign w:val="center"/>
          </w:tcPr>
          <w:p w14:paraId="3C531031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已安排就业的残疾人证原件(第二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或第三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代残疾人证)、残疾军人证原件（1至8级）</w:t>
            </w:r>
          </w:p>
          <w:p w14:paraId="0734F0AD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用人单位安排1名持有《中华人民共和国残疾人证》（1至2级）或《中华人民共和国残疾军人证》（1至3级）的人员就业的，按照安排2名残疾人就业计算。</w:t>
            </w:r>
          </w:p>
        </w:tc>
      </w:tr>
      <w:tr w14:paraId="6552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 w14:paraId="5D2B140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67" w:type="dxa"/>
            <w:noWrap w:val="0"/>
            <w:vAlign w:val="center"/>
          </w:tcPr>
          <w:p w14:paraId="488029A9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已安排就业的残疾人一年以上劳动合同或服务协议，派遣单位同意残疾员工计入用工单位的书面说明。公务员单位和全额拨款事业单位的正式在编残疾职工提供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编办出具的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人员编制信息表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 w14:paraId="26261CF3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劳务派遣用工形式的残疾人不得重复计入用工单位和派遣单位。劳务派遣协议应约定派遣岗位、人员数量、派遣期限、劳动报酬和社会保险费等内容。工作人员要在审核认定书中注明劳务派遣用工残疾人数。上述内容不明确的，不予计入。</w:t>
            </w:r>
          </w:p>
        </w:tc>
      </w:tr>
      <w:tr w14:paraId="7EE0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 w14:paraId="1A36EE9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67" w:type="dxa"/>
            <w:noWrap w:val="0"/>
            <w:vAlign w:val="center"/>
          </w:tcPr>
          <w:p w14:paraId="2740650C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已安排就业的残疾人社会保险参保证明</w:t>
            </w:r>
          </w:p>
          <w:p w14:paraId="74C91474">
            <w:pPr>
              <w:adjustRightInd w:val="0"/>
              <w:snapToGrid w:val="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主要为医疗和养老保险，必须写明险种并有人社部门盖章</w:t>
            </w:r>
          </w:p>
          <w:p w14:paraId="532577A2">
            <w:pPr>
              <w:adjustRightInd w:val="0"/>
              <w:snapToGrid w:val="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注：不含城乡居民基本养老保险、城乡居民基本医疗保险</w:t>
            </w:r>
          </w:p>
        </w:tc>
      </w:tr>
    </w:tbl>
    <w:p w14:paraId="43C9B0D8">
      <w:pPr>
        <w:adjustRightInd w:val="0"/>
        <w:snapToGrid w:val="0"/>
        <w:spacing w:line="480" w:lineRule="exact"/>
        <w:jc w:val="center"/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以上资料为</w:t>
      </w:r>
      <w:r>
        <w:rPr>
          <w:rFonts w:ascii="仿宋" w:hAnsi="仿宋" w:eastAsia="仿宋" w:cs="Times New Roman"/>
          <w:kern w:val="2"/>
          <w:sz w:val="32"/>
          <w:szCs w:val="32"/>
        </w:rPr>
        <w:t>系统未能数据比对成功的用户需要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提供</w:t>
      </w:r>
    </w:p>
    <w:p w14:paraId="59B7CE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A4589"/>
    <w:rsid w:val="5B6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2025-03-05T00:49:00Z</dcterms:created>
  <dc:creator>哈哈哈哈哈</dc:creator>
  <cp:lastModifiedBy>哈哈哈哈哈</cp:lastModifiedBy>
  <dcterms:modified xsi:type="dcterms:W3CDTF">2025-03-05T00:50:25Z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1BF8DA3B903349A7A93D9582C132CF91_11</vt:lpwstr>
  </property>
  <property fmtid="{D5CDD505-2E9C-101B-9397-08002B2CF9AE}" pid="4" name="KSOTemplateDocerSaveRecord">
    <vt:lpwstr>eyJoZGlkIjoiMjIyYWZjODFhMmYwZDhjMmIxMThjMGM5ZTU4MzcwMjYiLCJ1c2VySWQiOiI4MjkyNjk5MDUifQ==</vt:lpwstr>
  </property>
</Properties>
</file>